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F44C1B">
      <w:pPr>
        <w:bidi w:val="0"/>
        <w:jc w:val="center"/>
        <w:rPr>
          <w:rFonts w:hint="eastAsia" w:ascii="方正小标宋_GBK" w:hAnsi="方正小标宋_GBK" w:eastAsia="方正小标宋_GBK" w:cs="方正小标宋_GBK"/>
          <w:sz w:val="44"/>
          <w:szCs w:val="44"/>
          <w:lang w:val="en-US" w:eastAsia="zh-CN"/>
        </w:rPr>
      </w:pPr>
      <w:r>
        <w:rPr>
          <w:rFonts w:hint="eastAsia" w:ascii="方正小标宋_GBK" w:hAnsi="方正小标宋_GBK" w:eastAsia="方正小标宋_GBK" w:cs="方正小标宋_GBK"/>
          <w:sz w:val="44"/>
          <w:szCs w:val="44"/>
          <w:lang w:val="en-US" w:eastAsia="zh-CN"/>
        </w:rPr>
        <w:t>青岛市博士后补助申报系统操作手册</w:t>
      </w:r>
    </w:p>
    <w:p w14:paraId="1DD95111">
      <w:pPr>
        <w:bidi w:val="0"/>
        <w:jc w:val="center"/>
        <w:rPr>
          <w:rFonts w:hint="eastAsia" w:ascii="方正小标宋_GBK" w:hAnsi="方正小标宋_GBK" w:eastAsia="方正小标宋_GBK" w:cs="方正小标宋_GBK"/>
          <w:sz w:val="44"/>
          <w:szCs w:val="44"/>
          <w:lang w:val="en-US" w:eastAsia="zh-CN"/>
        </w:rPr>
      </w:pPr>
      <w:bookmarkStart w:id="0" w:name="_GoBack"/>
      <w:bookmarkEnd w:id="0"/>
    </w:p>
    <w:p w14:paraId="1EF96BC2">
      <w:pPr>
        <w:numPr>
          <w:ilvl w:val="0"/>
          <w:numId w:val="1"/>
        </w:numPr>
        <w:bidi w:val="0"/>
        <w:ind w:left="0" w:leftChars="0" w:firstLine="42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申报流程图</w:t>
      </w:r>
    </w:p>
    <w:p w14:paraId="7481E44B">
      <w:pPr>
        <w:numPr>
          <w:ilvl w:val="0"/>
          <w:numId w:val="2"/>
        </w:numPr>
        <w:bidi w:val="0"/>
        <w:ind w:left="425" w:leftChars="0" w:hanging="425" w:firstLineChars="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生活资助流程图</w:t>
      </w:r>
    </w:p>
    <w:p w14:paraId="3657056F">
      <w:pPr>
        <w:numPr>
          <w:numId w:val="0"/>
        </w:numPr>
        <w:bidi w:val="0"/>
        <w:ind w:leftChars="0"/>
      </w:pPr>
      <w:r>
        <w:drawing>
          <wp:inline distT="0" distB="0" distL="114300" distR="114300">
            <wp:extent cx="5615940" cy="5574030"/>
            <wp:effectExtent l="0" t="0" r="22860" b="139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a:stretch>
                      <a:fillRect/>
                    </a:stretch>
                  </pic:blipFill>
                  <pic:spPr>
                    <a:xfrm>
                      <a:off x="0" y="0"/>
                      <a:ext cx="5615940" cy="5574030"/>
                    </a:xfrm>
                    <a:prstGeom prst="rect">
                      <a:avLst/>
                    </a:prstGeom>
                    <a:noFill/>
                    <a:ln>
                      <a:noFill/>
                    </a:ln>
                  </pic:spPr>
                </pic:pic>
              </a:graphicData>
            </a:graphic>
          </wp:inline>
        </w:drawing>
      </w:r>
    </w:p>
    <w:p w14:paraId="4480A8C6">
      <w:pPr>
        <w:numPr>
          <w:ilvl w:val="0"/>
          <w:numId w:val="2"/>
        </w:numPr>
        <w:bidi w:val="0"/>
        <w:ind w:left="425" w:leftChars="0" w:hanging="425" w:firstLineChars="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聚青资助、项目资助流程图</w:t>
      </w:r>
    </w:p>
    <w:p w14:paraId="1988FD04">
      <w:pPr>
        <w:numPr>
          <w:numId w:val="0"/>
        </w:numPr>
        <w:bidi w:val="0"/>
        <w:ind w:leftChars="0"/>
        <w:rPr>
          <w:rFonts w:hint="default" w:ascii="仿宋_GB2312" w:hAnsi="仿宋_GB2312" w:eastAsia="仿宋_GB2312" w:cs="仿宋_GB2312"/>
          <w:sz w:val="32"/>
          <w:szCs w:val="32"/>
          <w:lang w:val="en-US" w:eastAsia="zh-CN"/>
        </w:rPr>
      </w:pPr>
      <w:r>
        <w:drawing>
          <wp:inline distT="0" distB="0" distL="114300" distR="114300">
            <wp:extent cx="5610860" cy="6644640"/>
            <wp:effectExtent l="0" t="0" r="2540" b="1016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a:stretch>
                      <a:fillRect/>
                    </a:stretch>
                  </pic:blipFill>
                  <pic:spPr>
                    <a:xfrm>
                      <a:off x="0" y="0"/>
                      <a:ext cx="5610860" cy="6644640"/>
                    </a:xfrm>
                    <a:prstGeom prst="rect">
                      <a:avLst/>
                    </a:prstGeom>
                    <a:noFill/>
                    <a:ln>
                      <a:noFill/>
                    </a:ln>
                  </pic:spPr>
                </pic:pic>
              </a:graphicData>
            </a:graphic>
          </wp:inline>
        </w:drawing>
      </w:r>
    </w:p>
    <w:p w14:paraId="7C5C6247">
      <w:pPr>
        <w:numPr>
          <w:numId w:val="0"/>
        </w:numPr>
        <w:bidi w:val="0"/>
        <w:ind w:leftChars="0"/>
        <w:rPr>
          <w:rFonts w:hint="default" w:ascii="仿宋_GB2312" w:hAnsi="仿宋_GB2312" w:eastAsia="仿宋_GB2312" w:cs="仿宋_GB2312"/>
          <w:sz w:val="32"/>
          <w:szCs w:val="32"/>
          <w:lang w:val="en-US" w:eastAsia="zh-CN"/>
        </w:rPr>
      </w:pPr>
    </w:p>
    <w:p w14:paraId="7E513964">
      <w:pPr>
        <w:numPr>
          <w:ilvl w:val="0"/>
          <w:numId w:val="1"/>
        </w:numPr>
        <w:bidi w:val="0"/>
        <w:ind w:left="0" w:leftChars="0" w:firstLine="42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用户申报端</w:t>
      </w:r>
    </w:p>
    <w:p w14:paraId="61BDDDBF">
      <w:pPr>
        <w:numPr>
          <w:ilvl w:val="0"/>
          <w:numId w:val="3"/>
        </w:numPr>
        <w:bidi w:val="0"/>
        <w:ind w:left="425" w:leftChars="0" w:hanging="425"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进入系统</w:t>
      </w:r>
    </w:p>
    <w:p w14:paraId="6B8ACBB7">
      <w:pPr>
        <w:keepNext w:val="0"/>
        <w:keepLines w:val="0"/>
        <w:widowControl/>
        <w:suppressLineNumbers w:val="0"/>
        <w:ind w:firstLine="640" w:firstLineChars="20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sz w:val="32"/>
          <w:szCs w:val="32"/>
          <w:lang w:val="en-US" w:eastAsia="zh-CN"/>
        </w:rPr>
        <w:t>通过网址</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"https://rc.qingdao.gov.cn/szfn/application/guide?id=1134" </w:instrText>
      </w:r>
      <w:r>
        <w:rPr>
          <w:rFonts w:hint="eastAsia" w:ascii="仿宋_GB2312" w:hAnsi="仿宋_GB2312" w:eastAsia="仿宋_GB2312" w:cs="仿宋_GB2312"/>
          <w:sz w:val="32"/>
          <w:szCs w:val="32"/>
          <w:lang w:val="en-US" w:eastAsia="zh-CN"/>
        </w:rPr>
        <w:fldChar w:fldCharType="separate"/>
      </w:r>
      <w:r>
        <w:rPr>
          <w:rStyle w:val="6"/>
          <w:rFonts w:hint="eastAsia" w:ascii="仿宋_GB2312" w:hAnsi="仿宋_GB2312" w:eastAsia="仿宋_GB2312" w:cs="仿宋_GB2312"/>
          <w:sz w:val="32"/>
          <w:szCs w:val="32"/>
          <w:lang w:val="en-US" w:eastAsia="zh-CN"/>
        </w:rPr>
        <w:t>https://rc.qingdao.gov.cn/szfn/application/guide?id=1134</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kern w:val="0"/>
          <w:sz w:val="32"/>
          <w:szCs w:val="32"/>
          <w:lang w:val="en-US" w:eastAsia="zh-CN" w:bidi="ar"/>
        </w:rPr>
        <w:t>可进入青岛数智赋能平台-人才申报子系统-青岛市博士后补助申报页面，点击右上角【在线申报】按钮，可进入申报详情页。</w:t>
      </w:r>
    </w:p>
    <w:p w14:paraId="2DD28FE1">
      <w:pPr>
        <w:keepNext w:val="0"/>
        <w:keepLines w:val="0"/>
        <w:widowControl/>
        <w:suppressLineNumbers w:val="0"/>
        <w:spacing w:line="240" w:lineRule="auto"/>
        <w:jc w:val="left"/>
      </w:pPr>
      <w:r>
        <w:drawing>
          <wp:inline distT="0" distB="0" distL="114300" distR="114300">
            <wp:extent cx="5603240" cy="3391535"/>
            <wp:effectExtent l="0" t="0" r="10160" b="1206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6"/>
                    <a:stretch>
                      <a:fillRect/>
                    </a:stretch>
                  </pic:blipFill>
                  <pic:spPr>
                    <a:xfrm>
                      <a:off x="0" y="0"/>
                      <a:ext cx="5603240" cy="3391535"/>
                    </a:xfrm>
                    <a:prstGeom prst="rect">
                      <a:avLst/>
                    </a:prstGeom>
                    <a:noFill/>
                    <a:ln>
                      <a:noFill/>
                    </a:ln>
                  </pic:spPr>
                </pic:pic>
              </a:graphicData>
            </a:graphic>
          </wp:inline>
        </w:drawing>
      </w:r>
    </w:p>
    <w:p w14:paraId="4A00FEC7">
      <w:pPr>
        <w:keepNext w:val="0"/>
        <w:keepLines w:val="0"/>
        <w:widowControl/>
        <w:numPr>
          <w:ilvl w:val="0"/>
          <w:numId w:val="3"/>
        </w:numPr>
        <w:suppressLineNumbers w:val="0"/>
        <w:ind w:left="425" w:leftChars="0" w:hanging="425" w:firstLineChars="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生活资助核对信息</w:t>
      </w:r>
    </w:p>
    <w:p w14:paraId="6B856ACE">
      <w:pPr>
        <w:keepNext w:val="0"/>
        <w:keepLines w:val="0"/>
        <w:widowControl/>
        <w:numPr>
          <w:ilvl w:val="0"/>
          <w:numId w:val="0"/>
        </w:numPr>
        <w:suppressLineNumbers w:val="0"/>
        <w:ind w:firstLine="640" w:firstLineChars="20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生活资助采用免审即享-系统推送的方式进行发放，不再需要用户申报，仅需要核对信息或补充加发材料，首先在系统右上角点击【登录】按钮进入登录页面。</w:t>
      </w:r>
      <w:r>
        <w:drawing>
          <wp:inline distT="0" distB="0" distL="114300" distR="114300">
            <wp:extent cx="5615940" cy="3185160"/>
            <wp:effectExtent l="0" t="0" r="22860" b="152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615940" cy="3185160"/>
                    </a:xfrm>
                    <a:prstGeom prst="rect">
                      <a:avLst/>
                    </a:prstGeom>
                    <a:noFill/>
                    <a:ln>
                      <a:noFill/>
                    </a:ln>
                  </pic:spPr>
                </pic:pic>
              </a:graphicData>
            </a:graphic>
          </wp:inline>
        </w:drawing>
      </w:r>
    </w:p>
    <w:p w14:paraId="14094DA8">
      <w:pPr>
        <w:keepNext w:val="0"/>
        <w:keepLines w:val="0"/>
        <w:widowControl/>
        <w:suppressLineNumbers w:val="0"/>
        <w:jc w:val="left"/>
      </w:pPr>
      <w:r>
        <w:drawing>
          <wp:inline distT="0" distB="0" distL="114300" distR="114300">
            <wp:extent cx="5608955" cy="2716530"/>
            <wp:effectExtent l="0" t="0" r="4445" b="127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8"/>
                    <a:stretch>
                      <a:fillRect/>
                    </a:stretch>
                  </pic:blipFill>
                  <pic:spPr>
                    <a:xfrm>
                      <a:off x="0" y="0"/>
                      <a:ext cx="5608955" cy="2716530"/>
                    </a:xfrm>
                    <a:prstGeom prst="rect">
                      <a:avLst/>
                    </a:prstGeom>
                    <a:noFill/>
                    <a:ln>
                      <a:noFill/>
                    </a:ln>
                  </pic:spPr>
                </pic:pic>
              </a:graphicData>
            </a:graphic>
          </wp:inline>
        </w:drawing>
      </w:r>
    </w:p>
    <w:p w14:paraId="558A8F65">
      <w:pPr>
        <w:keepNext w:val="0"/>
        <w:keepLines w:val="0"/>
        <w:widowControl/>
        <w:suppressLineNumbers w:val="0"/>
        <w:ind w:firstLine="640" w:firstLineChars="20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本系统使用山东省同意身份认证平台进行登录，如果之前用过该平台，可直接登录或使用爱山东APP扫码登录，未使用过该平台可注册或者使用支付宝扫码直接登录。</w:t>
      </w:r>
    </w:p>
    <w:p w14:paraId="1CF2E54C">
      <w:pPr>
        <w:keepNext w:val="0"/>
        <w:keepLines w:val="0"/>
        <w:widowControl/>
        <w:suppressLineNumbers w:val="0"/>
        <w:jc w:val="left"/>
      </w:pPr>
      <w:r>
        <w:drawing>
          <wp:inline distT="0" distB="0" distL="114300" distR="114300">
            <wp:extent cx="5600065" cy="2871470"/>
            <wp:effectExtent l="0" t="0" r="13335" b="2413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9"/>
                    <a:stretch>
                      <a:fillRect/>
                    </a:stretch>
                  </pic:blipFill>
                  <pic:spPr>
                    <a:xfrm>
                      <a:off x="0" y="0"/>
                      <a:ext cx="5600065" cy="2871470"/>
                    </a:xfrm>
                    <a:prstGeom prst="rect">
                      <a:avLst/>
                    </a:prstGeom>
                    <a:noFill/>
                    <a:ln>
                      <a:noFill/>
                    </a:ln>
                  </pic:spPr>
                </pic:pic>
              </a:graphicData>
            </a:graphic>
          </wp:inline>
        </w:drawing>
      </w:r>
    </w:p>
    <w:p w14:paraId="3A900D8C">
      <w:pPr>
        <w:keepNext w:val="0"/>
        <w:keepLines w:val="0"/>
        <w:widowControl/>
        <w:numPr>
          <w:ilvl w:val="0"/>
          <w:numId w:val="0"/>
        </w:numPr>
        <w:suppressLineNumbers w:val="0"/>
        <w:ind w:leftChars="0" w:firstLine="640" w:firstLineChars="20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登录成功后系统自动跳转回申报系统，点击右上角【用户中心】按钮，在新打开的页面中点击左侧的【人才申报业务中心】按钮，即可查看系统推送的申报记录。</w:t>
      </w:r>
    </w:p>
    <w:p w14:paraId="05468F54">
      <w:pPr>
        <w:keepNext w:val="0"/>
        <w:keepLines w:val="0"/>
        <w:widowControl/>
        <w:numPr>
          <w:ilvl w:val="0"/>
          <w:numId w:val="0"/>
        </w:numPr>
        <w:suppressLineNumbers w:val="0"/>
        <w:jc w:val="left"/>
      </w:pPr>
      <w:r>
        <w:drawing>
          <wp:inline distT="0" distB="0" distL="114300" distR="114300">
            <wp:extent cx="5610225" cy="3171190"/>
            <wp:effectExtent l="0" t="0" r="3175" b="381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0"/>
                    <a:stretch>
                      <a:fillRect/>
                    </a:stretch>
                  </pic:blipFill>
                  <pic:spPr>
                    <a:xfrm>
                      <a:off x="0" y="0"/>
                      <a:ext cx="5610225" cy="3171190"/>
                    </a:xfrm>
                    <a:prstGeom prst="rect">
                      <a:avLst/>
                    </a:prstGeom>
                    <a:noFill/>
                    <a:ln>
                      <a:noFill/>
                    </a:ln>
                  </pic:spPr>
                </pic:pic>
              </a:graphicData>
            </a:graphic>
          </wp:inline>
        </w:drawing>
      </w:r>
    </w:p>
    <w:p w14:paraId="242B82E5">
      <w:pPr>
        <w:keepNext w:val="0"/>
        <w:keepLines w:val="0"/>
        <w:widowControl/>
        <w:numPr>
          <w:ilvl w:val="0"/>
          <w:numId w:val="0"/>
        </w:numPr>
        <w:suppressLineNumbers w:val="0"/>
        <w:ind w:leftChars="0" w:firstLine="640" w:firstLineChars="20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在列表中点击【编辑】按钮，在新打开的页面中核对生活资助信息是否正确，如果正确且不需要补充加发信息，请直接关闭窗口即可，不要进行任何操作！不要点击【提交】按钮，耐心等待资金拨付即可，如需补充加发信息请补充信息后点击底部的【提交】按钮并等待审核，审核通过后将等待资金拨付即可，如遇驳回，请依据驳回原因进行修改或放弃补充加发，对于驳回后放弃补充加发的，请保持记录处于“已驳回”状态即可，系统会自动按照最初推送的版本进行资金拨付。</w:t>
      </w:r>
    </w:p>
    <w:p w14:paraId="5BD6DE3E">
      <w:pPr>
        <w:keepNext w:val="0"/>
        <w:keepLines w:val="0"/>
        <w:widowControl/>
        <w:numPr>
          <w:ilvl w:val="0"/>
          <w:numId w:val="0"/>
        </w:numPr>
        <w:suppressLineNumbers w:val="0"/>
        <w:jc w:val="left"/>
      </w:pPr>
      <w:r>
        <w:drawing>
          <wp:inline distT="0" distB="0" distL="114300" distR="114300">
            <wp:extent cx="5598795" cy="3263900"/>
            <wp:effectExtent l="0" t="0" r="14605" b="1270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1"/>
                    <a:stretch>
                      <a:fillRect/>
                    </a:stretch>
                  </pic:blipFill>
                  <pic:spPr>
                    <a:xfrm>
                      <a:off x="0" y="0"/>
                      <a:ext cx="5598795" cy="3263900"/>
                    </a:xfrm>
                    <a:prstGeom prst="rect">
                      <a:avLst/>
                    </a:prstGeom>
                    <a:noFill/>
                    <a:ln>
                      <a:noFill/>
                    </a:ln>
                  </pic:spPr>
                </pic:pic>
              </a:graphicData>
            </a:graphic>
          </wp:inline>
        </w:drawing>
      </w:r>
    </w:p>
    <w:p w14:paraId="3FA1E73B">
      <w:pPr>
        <w:keepNext w:val="0"/>
        <w:keepLines w:val="0"/>
        <w:widowControl/>
        <w:numPr>
          <w:ilvl w:val="0"/>
          <w:numId w:val="3"/>
        </w:numPr>
        <w:suppressLineNumbers w:val="0"/>
        <w:ind w:left="425" w:leftChars="0" w:hanging="425" w:firstLineChars="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聚青资助、项目资助申报填写</w:t>
      </w:r>
    </w:p>
    <w:p w14:paraId="002FED71">
      <w:pPr>
        <w:keepNext w:val="0"/>
        <w:keepLines w:val="0"/>
        <w:widowControl/>
        <w:suppressLineNumbers w:val="0"/>
        <w:ind w:firstLine="640" w:firstLineChars="200"/>
        <w:jc w:val="left"/>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在新打开的页面中选择相应资助下的【我要申报】按钮即可进入申报填写页面，如果未登录，请按照系统提示点击【去登录】按钮进行登录。</w:t>
      </w:r>
    </w:p>
    <w:p w14:paraId="11447C26">
      <w:pPr>
        <w:keepNext w:val="0"/>
        <w:keepLines w:val="0"/>
        <w:widowControl/>
        <w:suppressLineNumbers w:val="0"/>
        <w:jc w:val="left"/>
      </w:pPr>
      <w:r>
        <w:drawing>
          <wp:inline distT="0" distB="0" distL="114300" distR="114300">
            <wp:extent cx="5616575" cy="2660015"/>
            <wp:effectExtent l="0" t="0" r="22225"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616575" cy="2660015"/>
                    </a:xfrm>
                    <a:prstGeom prst="rect">
                      <a:avLst/>
                    </a:prstGeom>
                    <a:noFill/>
                    <a:ln>
                      <a:noFill/>
                    </a:ln>
                  </pic:spPr>
                </pic:pic>
              </a:graphicData>
            </a:graphic>
          </wp:inline>
        </w:drawing>
      </w:r>
    </w:p>
    <w:p w14:paraId="49075225">
      <w:pPr>
        <w:keepNext w:val="0"/>
        <w:keepLines w:val="0"/>
        <w:widowControl/>
        <w:suppressLineNumbers w:val="0"/>
        <w:jc w:val="left"/>
      </w:pPr>
      <w:r>
        <w:drawing>
          <wp:inline distT="0" distB="0" distL="114300" distR="114300">
            <wp:extent cx="5608955" cy="2716530"/>
            <wp:effectExtent l="0" t="0" r="4445" b="127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8"/>
                    <a:stretch>
                      <a:fillRect/>
                    </a:stretch>
                  </pic:blipFill>
                  <pic:spPr>
                    <a:xfrm>
                      <a:off x="0" y="0"/>
                      <a:ext cx="5608955" cy="2716530"/>
                    </a:xfrm>
                    <a:prstGeom prst="rect">
                      <a:avLst/>
                    </a:prstGeom>
                    <a:noFill/>
                    <a:ln>
                      <a:noFill/>
                    </a:ln>
                  </pic:spPr>
                </pic:pic>
              </a:graphicData>
            </a:graphic>
          </wp:inline>
        </w:drawing>
      </w:r>
    </w:p>
    <w:p w14:paraId="691B6478">
      <w:pPr>
        <w:keepNext w:val="0"/>
        <w:keepLines w:val="0"/>
        <w:widowControl/>
        <w:suppressLineNumbers w:val="0"/>
        <w:ind w:firstLine="640" w:firstLineChars="20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本系统使用山东省同意身份认证平台进行登录，如果之前用过该平台，可直接登录或使用爱山东APP扫码登录，未使用过该平台可注册或者使用支付宝扫码直接登录。</w:t>
      </w:r>
    </w:p>
    <w:p w14:paraId="42F119F0">
      <w:pPr>
        <w:keepNext w:val="0"/>
        <w:keepLines w:val="0"/>
        <w:widowControl/>
        <w:suppressLineNumbers w:val="0"/>
        <w:jc w:val="left"/>
      </w:pPr>
      <w:r>
        <w:drawing>
          <wp:inline distT="0" distB="0" distL="114300" distR="114300">
            <wp:extent cx="5600065" cy="2871470"/>
            <wp:effectExtent l="0" t="0" r="13335" b="2413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9"/>
                    <a:stretch>
                      <a:fillRect/>
                    </a:stretch>
                  </pic:blipFill>
                  <pic:spPr>
                    <a:xfrm>
                      <a:off x="0" y="0"/>
                      <a:ext cx="5600065" cy="2871470"/>
                    </a:xfrm>
                    <a:prstGeom prst="rect">
                      <a:avLst/>
                    </a:prstGeom>
                    <a:noFill/>
                    <a:ln>
                      <a:noFill/>
                    </a:ln>
                  </pic:spPr>
                </pic:pic>
              </a:graphicData>
            </a:graphic>
          </wp:inline>
        </w:drawing>
      </w:r>
    </w:p>
    <w:p w14:paraId="11E4FA19">
      <w:pPr>
        <w:keepNext w:val="0"/>
        <w:keepLines w:val="0"/>
        <w:widowControl/>
        <w:suppressLineNumbers w:val="0"/>
        <w:ind w:firstLine="640" w:firstLineChars="20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登录成功后继续点击【我要申报】按钮即可进入表单填写页面。</w:t>
      </w:r>
    </w:p>
    <w:p w14:paraId="14804FBB">
      <w:pPr>
        <w:numPr>
          <w:ilvl w:val="0"/>
          <w:numId w:val="0"/>
        </w:numPr>
        <w:bidi w:val="0"/>
        <w:ind w:leftChars="0"/>
      </w:pPr>
      <w:r>
        <w:drawing>
          <wp:inline distT="0" distB="0" distL="114300" distR="114300">
            <wp:extent cx="5600700" cy="3063875"/>
            <wp:effectExtent l="0" t="0" r="12700" b="952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5600700" cy="3063875"/>
                    </a:xfrm>
                    <a:prstGeom prst="rect">
                      <a:avLst/>
                    </a:prstGeom>
                    <a:noFill/>
                    <a:ln>
                      <a:noFill/>
                    </a:ln>
                  </pic:spPr>
                </pic:pic>
              </a:graphicData>
            </a:graphic>
          </wp:inline>
        </w:drawing>
      </w:r>
    </w:p>
    <w:p w14:paraId="5930A89A">
      <w:pPr>
        <w:keepNext w:val="0"/>
        <w:keepLines w:val="0"/>
        <w:widowControl/>
        <w:suppressLineNumbers w:val="0"/>
        <w:ind w:firstLine="640" w:firstLineChars="200"/>
        <w:jc w:val="lef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因为需要单位审核，请在申报填写页面输入单位名称并确认统一社会信用代码一致后点击【确认】按钮。</w:t>
      </w:r>
    </w:p>
    <w:p w14:paraId="1E7C6935">
      <w:pPr>
        <w:numPr>
          <w:ilvl w:val="0"/>
          <w:numId w:val="0"/>
        </w:numPr>
        <w:bidi w:val="0"/>
        <w:ind w:leftChars="0"/>
      </w:pPr>
      <w:r>
        <w:drawing>
          <wp:inline distT="0" distB="0" distL="114300" distR="114300">
            <wp:extent cx="5602605" cy="2919730"/>
            <wp:effectExtent l="0" t="0" r="10795" b="127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4"/>
                    <a:stretch>
                      <a:fillRect/>
                    </a:stretch>
                  </pic:blipFill>
                  <pic:spPr>
                    <a:xfrm>
                      <a:off x="0" y="0"/>
                      <a:ext cx="5602605" cy="2919730"/>
                    </a:xfrm>
                    <a:prstGeom prst="rect">
                      <a:avLst/>
                    </a:prstGeom>
                    <a:noFill/>
                    <a:ln>
                      <a:noFill/>
                    </a:ln>
                  </pic:spPr>
                </pic:pic>
              </a:graphicData>
            </a:graphic>
          </wp:inline>
        </w:drawing>
      </w:r>
    </w:p>
    <w:p w14:paraId="45C60A79">
      <w:pPr>
        <w:numPr>
          <w:ilvl w:val="0"/>
          <w:numId w:val="0"/>
        </w:numPr>
        <w:bidi w:val="0"/>
        <w:ind w:leftChars="0" w:firstLine="640" w:firstLineChars="200"/>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在申报页面进行申报信息填写，系统会自动抓取</w:t>
      </w:r>
      <w:r>
        <w:rPr>
          <w:rFonts w:hint="eastAsia" w:ascii="仿宋_GB2312" w:hAnsi="仿宋_GB2312" w:eastAsia="仿宋_GB2312" w:cs="仿宋_GB2312"/>
          <w:sz w:val="32"/>
          <w:szCs w:val="32"/>
          <w:lang w:val="en-US" w:eastAsia="zh-CN"/>
        </w:rPr>
        <w:t>填写部分信息，对于系统已预填信息的，请核实信息是否有误，如未预填信息需补充的请补充填写，对于系统未预填信息的，请手动填写，涉及金额的系统会自动进行计算，所有信息填写完成后点击底部【提交】按钮即可完成申报。</w:t>
      </w:r>
    </w:p>
    <w:p w14:paraId="3BC24C18">
      <w:pPr>
        <w:numPr>
          <w:ilvl w:val="0"/>
          <w:numId w:val="0"/>
        </w:numPr>
        <w:bidi w:val="0"/>
        <w:ind w:leftChars="0"/>
      </w:pPr>
      <w:r>
        <w:drawing>
          <wp:inline distT="0" distB="0" distL="114300" distR="114300">
            <wp:extent cx="5615940" cy="2982595"/>
            <wp:effectExtent l="0" t="0" r="22860" b="1460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5"/>
                    <a:stretch>
                      <a:fillRect/>
                    </a:stretch>
                  </pic:blipFill>
                  <pic:spPr>
                    <a:xfrm>
                      <a:off x="0" y="0"/>
                      <a:ext cx="5615940" cy="2982595"/>
                    </a:xfrm>
                    <a:prstGeom prst="rect">
                      <a:avLst/>
                    </a:prstGeom>
                    <a:noFill/>
                    <a:ln>
                      <a:noFill/>
                    </a:ln>
                  </pic:spPr>
                </pic:pic>
              </a:graphicData>
            </a:graphic>
          </wp:inline>
        </w:drawing>
      </w:r>
    </w:p>
    <w:p w14:paraId="0DFC6FCE">
      <w:pPr>
        <w:numPr>
          <w:ilvl w:val="0"/>
          <w:numId w:val="0"/>
        </w:numPr>
        <w:bidi w:val="0"/>
        <w:ind w:leftChars="0" w:firstLine="640" w:firstLineChars="200"/>
      </w:pPr>
      <w:r>
        <w:rPr>
          <w:rFonts w:hint="eastAsia" w:ascii="仿宋_GB2312" w:hAnsi="仿宋_GB2312" w:eastAsia="仿宋_GB2312" w:cs="仿宋_GB2312"/>
          <w:sz w:val="32"/>
          <w:szCs w:val="32"/>
          <w:lang w:val="en-US" w:eastAsia="zh-CN"/>
        </w:rPr>
        <w:t>申报完成后可点击用户中心-人才申报业务中心查看审核进度，如遇驳回，请查看驳回原因后重新提交。</w:t>
      </w:r>
    </w:p>
    <w:p w14:paraId="18AA66AD">
      <w:pPr>
        <w:numPr>
          <w:ilvl w:val="0"/>
          <w:numId w:val="0"/>
        </w:numPr>
        <w:bidi w:val="0"/>
        <w:rPr>
          <w:rFonts w:hint="default"/>
          <w:lang w:val="en-US" w:eastAsia="zh-CN"/>
        </w:rPr>
      </w:pPr>
      <w:r>
        <w:drawing>
          <wp:inline distT="0" distB="0" distL="114300" distR="114300">
            <wp:extent cx="5610860" cy="2872740"/>
            <wp:effectExtent l="0" t="0" r="2540" b="2286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6"/>
                    <a:stretch>
                      <a:fillRect/>
                    </a:stretch>
                  </pic:blipFill>
                  <pic:spPr>
                    <a:xfrm>
                      <a:off x="0" y="0"/>
                      <a:ext cx="5610860" cy="2872740"/>
                    </a:xfrm>
                    <a:prstGeom prst="rect">
                      <a:avLst/>
                    </a:prstGeom>
                    <a:noFill/>
                    <a:ln>
                      <a:noFill/>
                    </a:ln>
                  </pic:spPr>
                </pic:pic>
              </a:graphicData>
            </a:graphic>
          </wp:inline>
        </w:drawing>
      </w:r>
    </w:p>
    <w:sectPr>
      <w:pgSz w:w="11906" w:h="16838"/>
      <w:pgMar w:top="2098" w:right="1474" w:bottom="1984" w:left="158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小标宋_GBK">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B7AEE30"/>
    <w:multiLevelType w:val="singleLevel"/>
    <w:tmpl w:val="CB7AEE30"/>
    <w:lvl w:ilvl="0" w:tentative="0">
      <w:start w:val="1"/>
      <w:numFmt w:val="chineseCounting"/>
      <w:suff w:val="nothing"/>
      <w:lvlText w:val="%1、"/>
      <w:lvlJc w:val="left"/>
      <w:pPr>
        <w:ind w:left="0" w:firstLine="420"/>
      </w:pPr>
      <w:rPr>
        <w:rFonts w:hint="eastAsia"/>
      </w:rPr>
    </w:lvl>
  </w:abstractNum>
  <w:abstractNum w:abstractNumId="1">
    <w:nsid w:val="FFFF5921"/>
    <w:multiLevelType w:val="singleLevel"/>
    <w:tmpl w:val="FFFF5921"/>
    <w:lvl w:ilvl="0" w:tentative="0">
      <w:start w:val="1"/>
      <w:numFmt w:val="decimal"/>
      <w:lvlText w:val="%1."/>
      <w:lvlJc w:val="left"/>
      <w:pPr>
        <w:ind w:left="425" w:hanging="425"/>
      </w:pPr>
      <w:rPr>
        <w:rFonts w:hint="default"/>
      </w:rPr>
    </w:lvl>
  </w:abstractNum>
  <w:abstractNum w:abstractNumId="2">
    <w:nsid w:val="7BAEDF3D"/>
    <w:multiLevelType w:val="singleLevel"/>
    <w:tmpl w:val="7BAEDF3D"/>
    <w:lvl w:ilvl="0" w:tentative="0">
      <w:start w:val="1"/>
      <w:numFmt w:val="decimal"/>
      <w:lvlText w:val="%1."/>
      <w:lvlJc w:val="left"/>
      <w:pPr>
        <w:ind w:left="425" w:hanging="425"/>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6"/>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F546F63"/>
    <w:rsid w:val="3283EF47"/>
    <w:rsid w:val="735EA41C"/>
    <w:rsid w:val="76FE6461"/>
    <w:rsid w:val="7F546F63"/>
    <w:rsid w:val="F4FD693C"/>
    <w:rsid w:val="FDFFDD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character" w:styleId="6">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0</Words>
  <Characters>0</Characters>
  <Lines>0</Lines>
  <Paragraphs>0</Paragraphs>
  <TotalTime>10</TotalTime>
  <ScaleCrop>false</ScaleCrop>
  <LinksUpToDate>false</LinksUpToDate>
  <CharactersWithSpaces>0</CharactersWithSpaces>
  <Application>WPS Office_7.4.1.8983_F1E327BC-269C-435d-A152-05C5408002CA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2025-04-02T18:39:00Z</dcterms:created>
  <dc:creator>热河</dc:creator>
  <cp:lastModifiedBy>热河</cp:lastModifiedBy>
  <dcterms:modified xsi:type="dcterms:W3CDTF">2025-05-30T12:22:40Z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2052-7.4.1.8983</vt:lpwstr>
  </property>
  <property fmtid="{D5CDD505-2E9C-101B-9397-08002B2CF9AE}" pid="3" name="ICV">
    <vt:lpwstr>7FB2F9F9DAEE017652C4FC6738526146_43</vt:lpwstr>
  </property>
</Properties>
</file>